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8E2B8" w14:textId="79F68D6F" w:rsidR="000A2FFB" w:rsidRDefault="000A2FFB" w:rsidP="00536B8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A2FFB">
        <w:rPr>
          <w:rFonts w:ascii="Arial" w:hAnsi="Arial" w:cs="Arial"/>
          <w:b/>
          <w:bCs/>
          <w:sz w:val="24"/>
          <w:szCs w:val="24"/>
          <w:lang w:val="en-US"/>
        </w:rPr>
        <w:t>Windmill Farm off Otley Road (H49)</w:t>
      </w:r>
    </w:p>
    <w:p w14:paraId="089D3E7F" w14:textId="2EA7AEDC" w:rsidR="000A2FFB" w:rsidRDefault="000A2FFB" w:rsidP="000A2FF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Site Name                           Windmill Farm (H49</w:t>
      </w:r>
    </w:p>
    <w:p w14:paraId="60F0FA44" w14:textId="71EC0164" w:rsidR="000A2FFB" w:rsidRDefault="000A2FFB" w:rsidP="000A2FF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Reference Number              22/00089/EIAMAJ </w:t>
      </w:r>
    </w:p>
    <w:p w14:paraId="05FD735A" w14:textId="290C0A9C" w:rsidR="000A2FFB" w:rsidRDefault="000A2FFB" w:rsidP="000A2FF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Outline or Full                      Detailed</w:t>
      </w:r>
    </w:p>
    <w:p w14:paraId="69629A4A" w14:textId="7837623A" w:rsidR="000A2FFB" w:rsidRDefault="000A2FFB" w:rsidP="000A2FF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Developer                            Anwyl </w:t>
      </w:r>
      <w:r w:rsidR="00A44718">
        <w:rPr>
          <w:rFonts w:ascii="Arial" w:hAnsi="Arial" w:cs="Arial"/>
          <w:sz w:val="24"/>
          <w:szCs w:val="24"/>
          <w:lang w:val="en-US"/>
        </w:rPr>
        <w:t>Land</w:t>
      </w:r>
    </w:p>
    <w:p w14:paraId="60CC0E49" w14:textId="12EB69A5" w:rsidR="00025868" w:rsidRDefault="00025868" w:rsidP="000A2FF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Builder</w:t>
      </w:r>
      <w:r w:rsidR="00A44718">
        <w:rPr>
          <w:rFonts w:ascii="Arial" w:hAnsi="Arial" w:cs="Arial"/>
          <w:sz w:val="24"/>
          <w:szCs w:val="24"/>
          <w:lang w:val="en-US"/>
        </w:rPr>
        <w:t xml:space="preserve">                                 Redrow Homes</w:t>
      </w:r>
    </w:p>
    <w:p w14:paraId="4B27A4FE" w14:textId="63CA3E7C" w:rsidR="000A2FFB" w:rsidRDefault="000A2FFB" w:rsidP="000A2FF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Number of dwellings            770</w:t>
      </w:r>
    </w:p>
    <w:p w14:paraId="2C297E63" w14:textId="5277D57A" w:rsidR="000A2FFB" w:rsidRDefault="000A2FFB" w:rsidP="000A2FF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Status                                  Pending consideration</w:t>
      </w:r>
    </w:p>
    <w:p w14:paraId="024B1D85" w14:textId="2DB21881" w:rsidR="000A2FFB" w:rsidRPr="000A2FFB" w:rsidRDefault="000A2FFB" w:rsidP="000A2FF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0A2FF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This site was included in the HBC local plan with a figure of 776 dwellings quoted in terms of yield. In the early </w:t>
      </w:r>
      <w:r w:rsidR="00536B8B" w:rsidRPr="000A2FF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part of 2019,</w:t>
      </w:r>
      <w:r w:rsidRPr="000A2FF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a Scoping Application was received by HBC quoting a figure of 1,000 dwellings. A Hybrid planning application has been received by HBC comprising: “Detailed Planning Application for 770 Class C3 dwelling houses, associated access, open green space and landscaping, a Multi-use games area, a LEAP and supporting infrastructure; Outline Planning Application for a 2-form entry primary school Class </w:t>
      </w:r>
      <w:r w:rsidR="00536B8B" w:rsidRPr="000A2FF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F,</w:t>
      </w:r>
      <w:r w:rsidRPr="000A2FF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a community and commercial hub comprising a local convenience store Class E, provision for circa 40 no self-build residential plots”</w:t>
      </w:r>
    </w:p>
    <w:p w14:paraId="16B81B82" w14:textId="6E608A1A" w:rsidR="000A2FFB" w:rsidRPr="000A2FFB" w:rsidRDefault="000A2FFB" w:rsidP="000A2FF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0A2FF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H49 is also expected to deliver additional housing units from a separate, substantial plot near the south</w:t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ern</w:t>
      </w:r>
      <w:r w:rsidRPr="000A2FF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corner</w:t>
      </w:r>
      <w:r w:rsidR="00536B8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.</w:t>
      </w:r>
    </w:p>
    <w:p w14:paraId="7155C3F2" w14:textId="77777777" w:rsidR="000A2FFB" w:rsidRDefault="000A2FFB" w:rsidP="000A2FFB">
      <w:pPr>
        <w:rPr>
          <w:rFonts w:ascii="Arial" w:hAnsi="Arial" w:cs="Arial"/>
          <w:sz w:val="24"/>
          <w:szCs w:val="24"/>
          <w:lang w:val="en-US"/>
        </w:rPr>
      </w:pPr>
    </w:p>
    <w:p w14:paraId="370D95D8" w14:textId="77777777" w:rsidR="000A2FFB" w:rsidRPr="000A2FFB" w:rsidRDefault="000A2FFB" w:rsidP="000A2FFB">
      <w:pPr>
        <w:rPr>
          <w:rFonts w:ascii="Arial" w:hAnsi="Arial" w:cs="Arial"/>
          <w:sz w:val="24"/>
          <w:szCs w:val="24"/>
          <w:lang w:val="en-US"/>
        </w:rPr>
      </w:pPr>
    </w:p>
    <w:p w14:paraId="7784D96E" w14:textId="77777777" w:rsidR="000A2FFB" w:rsidRPr="000A2FFB" w:rsidRDefault="000A2FFB" w:rsidP="000A2FF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530A6FA" w14:textId="77777777" w:rsidR="000A2FFB" w:rsidRPr="000A2FFB" w:rsidRDefault="000A2FFB" w:rsidP="000A2FF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7A3DDE4" w14:textId="77777777" w:rsidR="000A2FFB" w:rsidRDefault="000A2FFB">
      <w:pPr>
        <w:rPr>
          <w:lang w:val="en-US"/>
        </w:rPr>
      </w:pPr>
    </w:p>
    <w:p w14:paraId="33D23D37" w14:textId="77777777" w:rsidR="000A2FFB" w:rsidRDefault="000A2FFB">
      <w:pPr>
        <w:rPr>
          <w:lang w:val="en-US"/>
        </w:rPr>
      </w:pPr>
    </w:p>
    <w:p w14:paraId="7BAE3D3A" w14:textId="77777777" w:rsidR="000A2FFB" w:rsidRDefault="000A2FFB">
      <w:pPr>
        <w:rPr>
          <w:lang w:val="en-US"/>
        </w:rPr>
      </w:pPr>
    </w:p>
    <w:p w14:paraId="6C0CE17D" w14:textId="77777777" w:rsidR="000A2FFB" w:rsidRDefault="000A2FFB">
      <w:pPr>
        <w:rPr>
          <w:lang w:val="en-US"/>
        </w:rPr>
      </w:pPr>
    </w:p>
    <w:p w14:paraId="5EB03E82" w14:textId="77777777" w:rsidR="000A2FFB" w:rsidRDefault="000A2FFB">
      <w:pPr>
        <w:rPr>
          <w:lang w:val="en-US"/>
        </w:rPr>
      </w:pPr>
    </w:p>
    <w:p w14:paraId="6001491C" w14:textId="77777777" w:rsidR="000A2FFB" w:rsidRDefault="000A2FFB">
      <w:pPr>
        <w:rPr>
          <w:lang w:val="en-US"/>
        </w:rPr>
      </w:pPr>
    </w:p>
    <w:p w14:paraId="46606A0F" w14:textId="77777777" w:rsidR="000A2FFB" w:rsidRDefault="000A2FFB">
      <w:pPr>
        <w:rPr>
          <w:lang w:val="en-US"/>
        </w:rPr>
      </w:pPr>
    </w:p>
    <w:sectPr w:rsidR="000A2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FB"/>
    <w:rsid w:val="000067BE"/>
    <w:rsid w:val="00025868"/>
    <w:rsid w:val="000A2FFB"/>
    <w:rsid w:val="002D5781"/>
    <w:rsid w:val="00536B8B"/>
    <w:rsid w:val="00A44718"/>
    <w:rsid w:val="00E3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103D"/>
  <w15:chartTrackingRefBased/>
  <w15:docId w15:val="{3DE2454A-3621-4727-A044-86C49EB0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6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Parry</dc:creator>
  <cp:keywords/>
  <dc:description/>
  <cp:lastModifiedBy>John Parry</cp:lastModifiedBy>
  <cp:revision>6</cp:revision>
  <dcterms:created xsi:type="dcterms:W3CDTF">2024-03-21T11:05:00Z</dcterms:created>
  <dcterms:modified xsi:type="dcterms:W3CDTF">2024-03-21T11:53:00Z</dcterms:modified>
</cp:coreProperties>
</file>