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D7FAA" w14:textId="252446E5" w:rsidR="00E1548E" w:rsidRPr="00013E41" w:rsidRDefault="00E1548E" w:rsidP="00E1548E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Land to the West of Whinney Lane</w:t>
      </w:r>
      <w:r w:rsidR="00637204">
        <w:rPr>
          <w:rStyle w:val="Strong"/>
          <w:rFonts w:ascii="Arial" w:hAnsi="Arial" w:cs="Arial"/>
          <w:color w:val="333333"/>
        </w:rPr>
        <w:t xml:space="preserve"> (Part of H51)</w:t>
      </w:r>
    </w:p>
    <w:p w14:paraId="691199B6" w14:textId="1F1CDC5D" w:rsidR="002866CB" w:rsidRPr="00013E41" w:rsidRDefault="002866CB" w:rsidP="002866CB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Site Name</w:t>
      </w:r>
      <w:r w:rsidRPr="00013E41">
        <w:rPr>
          <w:rFonts w:ascii="Arial" w:hAnsi="Arial" w:cs="Arial"/>
          <w:color w:val="333333"/>
        </w:rPr>
        <w:t xml:space="preserve">                          </w:t>
      </w:r>
      <w:r w:rsidR="00E1548E" w:rsidRPr="00013E41">
        <w:rPr>
          <w:rFonts w:ascii="Arial" w:hAnsi="Arial" w:cs="Arial"/>
          <w:color w:val="333333"/>
        </w:rPr>
        <w:t>Castle Hill West</w:t>
      </w:r>
    </w:p>
    <w:p w14:paraId="6342C49D" w14:textId="76E0397B" w:rsidR="002866CB" w:rsidRPr="00013E41" w:rsidRDefault="002866CB" w:rsidP="002866CB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Reference number</w:t>
      </w:r>
      <w:r w:rsidRPr="00013E41">
        <w:rPr>
          <w:rFonts w:ascii="Arial" w:hAnsi="Arial" w:cs="Arial"/>
          <w:color w:val="333333"/>
        </w:rPr>
        <w:t>            20/01706/EAIMAJ</w:t>
      </w:r>
    </w:p>
    <w:p w14:paraId="137DB1A6" w14:textId="130A0A7D" w:rsidR="002866CB" w:rsidRPr="00013E41" w:rsidRDefault="002866CB" w:rsidP="002866CB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Outline or Full</w:t>
      </w:r>
      <w:r w:rsidRPr="00013E41">
        <w:rPr>
          <w:rFonts w:ascii="Arial" w:hAnsi="Arial" w:cs="Arial"/>
          <w:color w:val="333333"/>
        </w:rPr>
        <w:t>                    Outline</w:t>
      </w:r>
    </w:p>
    <w:p w14:paraId="5814F562" w14:textId="4E3728F4" w:rsidR="002866CB" w:rsidRPr="00013E41" w:rsidRDefault="002866CB" w:rsidP="002866CB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Applicant</w:t>
      </w:r>
      <w:r w:rsidRPr="00013E41">
        <w:rPr>
          <w:rFonts w:ascii="Arial" w:hAnsi="Arial" w:cs="Arial"/>
          <w:color w:val="333333"/>
        </w:rPr>
        <w:t xml:space="preserve">                            </w:t>
      </w:r>
      <w:r w:rsidR="00E1548E" w:rsidRPr="00013E41">
        <w:rPr>
          <w:rFonts w:ascii="Arial" w:hAnsi="Arial" w:cs="Arial"/>
          <w:color w:val="333333"/>
        </w:rPr>
        <w:t>Banks Proper</w:t>
      </w:r>
      <w:r w:rsidR="0005435D">
        <w:rPr>
          <w:rFonts w:ascii="Arial" w:hAnsi="Arial" w:cs="Arial"/>
          <w:color w:val="333333"/>
        </w:rPr>
        <w:t>ty Ltd</w:t>
      </w:r>
    </w:p>
    <w:p w14:paraId="3716A6C4" w14:textId="0F1F59A8" w:rsidR="002866CB" w:rsidRPr="00013E41" w:rsidRDefault="002866CB" w:rsidP="002866CB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Developer</w:t>
      </w:r>
      <w:r w:rsidR="00013E41" w:rsidRPr="00013E41">
        <w:rPr>
          <w:rStyle w:val="Strong"/>
          <w:rFonts w:ascii="Arial" w:hAnsi="Arial" w:cs="Arial"/>
          <w:color w:val="333333"/>
        </w:rPr>
        <w:t xml:space="preserve">                           </w:t>
      </w:r>
      <w:r w:rsidR="00013E41" w:rsidRPr="00013E41">
        <w:rPr>
          <w:rStyle w:val="Strong"/>
          <w:rFonts w:ascii="Arial" w:hAnsi="Arial" w:cs="Arial"/>
          <w:b w:val="0"/>
          <w:bCs w:val="0"/>
          <w:color w:val="333333"/>
        </w:rPr>
        <w:t>Banks Proper</w:t>
      </w:r>
      <w:r w:rsidR="0005435D">
        <w:rPr>
          <w:rStyle w:val="Strong"/>
          <w:rFonts w:ascii="Arial" w:hAnsi="Arial" w:cs="Arial"/>
          <w:b w:val="0"/>
          <w:bCs w:val="0"/>
          <w:color w:val="333333"/>
        </w:rPr>
        <w:t>ty Ltd</w:t>
      </w:r>
    </w:p>
    <w:p w14:paraId="7B0871D6" w14:textId="0DC4F111" w:rsidR="002866CB" w:rsidRPr="00013E41" w:rsidRDefault="002866CB" w:rsidP="002866CB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Number of houses </w:t>
      </w:r>
      <w:r w:rsidRPr="00013E41">
        <w:rPr>
          <w:rFonts w:ascii="Arial" w:hAnsi="Arial" w:cs="Arial"/>
          <w:color w:val="333333"/>
        </w:rPr>
        <w:t>            2</w:t>
      </w:r>
      <w:r w:rsidR="00013E41">
        <w:rPr>
          <w:rFonts w:ascii="Arial" w:hAnsi="Arial" w:cs="Arial"/>
          <w:color w:val="333333"/>
        </w:rPr>
        <w:t>3</w:t>
      </w:r>
      <w:r w:rsidRPr="00013E41">
        <w:rPr>
          <w:rFonts w:ascii="Arial" w:hAnsi="Arial" w:cs="Arial"/>
          <w:color w:val="333333"/>
        </w:rPr>
        <w:t>0 plus school</w:t>
      </w:r>
    </w:p>
    <w:p w14:paraId="5107896B" w14:textId="7FD8F7BA" w:rsidR="00013E41" w:rsidRPr="00ED37ED" w:rsidRDefault="002866CB" w:rsidP="00ED37ED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013E41">
        <w:rPr>
          <w:rStyle w:val="Strong"/>
          <w:rFonts w:ascii="Arial" w:hAnsi="Arial" w:cs="Arial"/>
          <w:color w:val="333333"/>
        </w:rPr>
        <w:t>Status</w:t>
      </w:r>
      <w:r w:rsidRPr="00013E41">
        <w:rPr>
          <w:rFonts w:ascii="Arial" w:hAnsi="Arial" w:cs="Arial"/>
          <w:color w:val="333333"/>
        </w:rPr>
        <w:t xml:space="preserve">                                  </w:t>
      </w:r>
      <w:r w:rsidR="00013E41">
        <w:rPr>
          <w:rFonts w:ascii="Arial" w:hAnsi="Arial" w:cs="Arial"/>
          <w:color w:val="333333"/>
        </w:rPr>
        <w:t>P</w:t>
      </w:r>
      <w:r w:rsidRPr="00013E41">
        <w:rPr>
          <w:rFonts w:ascii="Arial" w:hAnsi="Arial" w:cs="Arial"/>
          <w:color w:val="333333"/>
        </w:rPr>
        <w:t>ending consideration</w:t>
      </w:r>
      <w:r w:rsidRPr="00013E41">
        <w:t xml:space="preserve">                    </w:t>
      </w:r>
    </w:p>
    <w:p w14:paraId="4B97A487" w14:textId="1947F8CE" w:rsidR="002866CB" w:rsidRDefault="002866CB" w:rsidP="00013E41">
      <w:pPr>
        <w:pStyle w:val="NoSpacing"/>
        <w:rPr>
          <w:rFonts w:ascii="Arial" w:hAnsi="Arial" w:cs="Arial"/>
          <w:sz w:val="24"/>
          <w:szCs w:val="24"/>
        </w:rPr>
      </w:pPr>
      <w:r w:rsidRPr="00013E41">
        <w:rPr>
          <w:rFonts w:ascii="Arial" w:hAnsi="Arial" w:cs="Arial"/>
          <w:sz w:val="24"/>
          <w:szCs w:val="24"/>
        </w:rPr>
        <w:t>Site H51 was included in the HBC local plan with an allocation of </w:t>
      </w:r>
      <w:r w:rsidRPr="00013E41">
        <w:rPr>
          <w:rStyle w:val="Strong"/>
          <w:rFonts w:ascii="Arial" w:hAnsi="Arial" w:cs="Arial"/>
          <w:color w:val="333333"/>
          <w:sz w:val="24"/>
          <w:szCs w:val="24"/>
        </w:rPr>
        <w:t>690</w:t>
      </w:r>
      <w:r w:rsidRPr="00013E41">
        <w:rPr>
          <w:rFonts w:ascii="Arial" w:hAnsi="Arial" w:cs="Arial"/>
          <w:sz w:val="24"/>
          <w:szCs w:val="24"/>
        </w:rPr>
        <w:t xml:space="preserve"> dwellings. Alongside </w:t>
      </w:r>
      <w:r w:rsidR="009D64F8">
        <w:rPr>
          <w:rFonts w:ascii="Arial" w:hAnsi="Arial" w:cs="Arial"/>
          <w:sz w:val="24"/>
          <w:szCs w:val="24"/>
        </w:rPr>
        <w:t>an</w:t>
      </w:r>
      <w:r w:rsidR="00013E41">
        <w:rPr>
          <w:rFonts w:ascii="Arial" w:hAnsi="Arial" w:cs="Arial"/>
          <w:sz w:val="24"/>
          <w:szCs w:val="24"/>
        </w:rPr>
        <w:t xml:space="preserve"> original</w:t>
      </w:r>
      <w:r w:rsidRPr="00013E41">
        <w:rPr>
          <w:rFonts w:ascii="Arial" w:hAnsi="Arial" w:cs="Arial"/>
          <w:sz w:val="24"/>
          <w:szCs w:val="24"/>
        </w:rPr>
        <w:t xml:space="preserve"> application from the Banks Group for 270 dwellings, a further application form Gladman for 480 dwellings, plus employment, land </w:t>
      </w:r>
      <w:r w:rsidR="00637204">
        <w:rPr>
          <w:rFonts w:ascii="Arial" w:hAnsi="Arial" w:cs="Arial"/>
          <w:sz w:val="24"/>
          <w:szCs w:val="24"/>
        </w:rPr>
        <w:t>was</w:t>
      </w:r>
      <w:r w:rsidRPr="00013E41">
        <w:rPr>
          <w:rFonts w:ascii="Arial" w:hAnsi="Arial" w:cs="Arial"/>
          <w:sz w:val="24"/>
          <w:szCs w:val="24"/>
        </w:rPr>
        <w:t xml:space="preserve"> to be considered. Additionally, the Mulgrave development in the north eastern corner of H51 </w:t>
      </w:r>
      <w:r w:rsidR="00013E41">
        <w:rPr>
          <w:rFonts w:ascii="Arial" w:hAnsi="Arial" w:cs="Arial"/>
          <w:sz w:val="24"/>
          <w:szCs w:val="24"/>
        </w:rPr>
        <w:t xml:space="preserve">has </w:t>
      </w:r>
      <w:r w:rsidRPr="00013E41">
        <w:rPr>
          <w:rFonts w:ascii="Arial" w:hAnsi="Arial" w:cs="Arial"/>
          <w:sz w:val="24"/>
          <w:szCs w:val="24"/>
        </w:rPr>
        <w:t>deliver</w:t>
      </w:r>
      <w:r w:rsidR="00013E41">
        <w:rPr>
          <w:rFonts w:ascii="Arial" w:hAnsi="Arial" w:cs="Arial"/>
          <w:sz w:val="24"/>
          <w:szCs w:val="24"/>
        </w:rPr>
        <w:t>ed</w:t>
      </w:r>
      <w:r w:rsidRPr="00013E41">
        <w:rPr>
          <w:rFonts w:ascii="Arial" w:hAnsi="Arial" w:cs="Arial"/>
          <w:sz w:val="24"/>
          <w:szCs w:val="24"/>
        </w:rPr>
        <w:t xml:space="preserve"> 40 dwellings</w:t>
      </w:r>
      <w:r w:rsidR="00637204">
        <w:rPr>
          <w:rFonts w:ascii="Arial" w:hAnsi="Arial" w:cs="Arial"/>
          <w:sz w:val="24"/>
          <w:szCs w:val="24"/>
        </w:rPr>
        <w:t xml:space="preserve">, </w:t>
      </w:r>
      <w:r w:rsidRPr="00013E41">
        <w:rPr>
          <w:rFonts w:ascii="Arial" w:hAnsi="Arial" w:cs="Arial"/>
          <w:sz w:val="24"/>
          <w:szCs w:val="24"/>
        </w:rPr>
        <w:t>an overall total of </w:t>
      </w:r>
      <w:r w:rsidRPr="00013E41">
        <w:rPr>
          <w:rStyle w:val="Strong"/>
          <w:rFonts w:ascii="Arial" w:hAnsi="Arial" w:cs="Arial"/>
          <w:color w:val="333333"/>
          <w:sz w:val="24"/>
          <w:szCs w:val="24"/>
        </w:rPr>
        <w:t>790</w:t>
      </w:r>
      <w:r w:rsidRPr="00013E41">
        <w:rPr>
          <w:rFonts w:ascii="Arial" w:hAnsi="Arial" w:cs="Arial"/>
          <w:sz w:val="24"/>
          <w:szCs w:val="24"/>
        </w:rPr>
        <w:t>.</w:t>
      </w:r>
      <w:r w:rsidR="00013E41">
        <w:rPr>
          <w:rFonts w:ascii="Arial" w:hAnsi="Arial" w:cs="Arial"/>
          <w:sz w:val="24"/>
          <w:szCs w:val="24"/>
        </w:rPr>
        <w:t xml:space="preserve"> </w:t>
      </w:r>
    </w:p>
    <w:p w14:paraId="59D154C1" w14:textId="77777777" w:rsidR="00013E41" w:rsidRDefault="00013E41" w:rsidP="00013E41">
      <w:pPr>
        <w:pStyle w:val="NoSpacing"/>
        <w:rPr>
          <w:rFonts w:ascii="Arial" w:hAnsi="Arial" w:cs="Arial"/>
          <w:sz w:val="24"/>
          <w:szCs w:val="24"/>
        </w:rPr>
      </w:pPr>
    </w:p>
    <w:p w14:paraId="6B6AAB3F" w14:textId="628D2AD7" w:rsidR="00013E41" w:rsidRPr="00013E41" w:rsidRDefault="00013E41" w:rsidP="00013E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amended application for 230 dwellings and a school</w:t>
      </w:r>
      <w:r w:rsidR="00637204">
        <w:rPr>
          <w:rFonts w:ascii="Arial" w:hAnsi="Arial" w:cs="Arial"/>
          <w:sz w:val="24"/>
          <w:szCs w:val="24"/>
        </w:rPr>
        <w:t xml:space="preserve"> (a reduction of 40 dwellings) </w:t>
      </w:r>
      <w:r>
        <w:rPr>
          <w:rFonts w:ascii="Arial" w:hAnsi="Arial" w:cs="Arial"/>
          <w:sz w:val="24"/>
          <w:szCs w:val="24"/>
        </w:rPr>
        <w:t>was submitted by Banks Prope</w:t>
      </w:r>
      <w:r w:rsidR="009D64F8">
        <w:rPr>
          <w:rFonts w:ascii="Arial" w:hAnsi="Arial" w:cs="Arial"/>
          <w:sz w:val="24"/>
          <w:szCs w:val="24"/>
        </w:rPr>
        <w:t>rty Ltd</w:t>
      </w:r>
      <w:r>
        <w:rPr>
          <w:rFonts w:ascii="Arial" w:hAnsi="Arial" w:cs="Arial"/>
          <w:sz w:val="24"/>
          <w:szCs w:val="24"/>
        </w:rPr>
        <w:t xml:space="preserve"> in September 2023</w:t>
      </w:r>
      <w:r w:rsidR="00FE704C">
        <w:rPr>
          <w:rFonts w:ascii="Arial" w:hAnsi="Arial" w:cs="Arial"/>
          <w:sz w:val="24"/>
          <w:szCs w:val="24"/>
        </w:rPr>
        <w:t xml:space="preserve"> which awaits determination.</w:t>
      </w:r>
      <w:r w:rsidR="00637204">
        <w:rPr>
          <w:rFonts w:ascii="Arial" w:hAnsi="Arial" w:cs="Arial"/>
          <w:sz w:val="24"/>
          <w:szCs w:val="24"/>
        </w:rPr>
        <w:t xml:space="preserve"> The potential overall yield for H51 now stands at 750 housing units.</w:t>
      </w:r>
    </w:p>
    <w:p w14:paraId="138FAD4E" w14:textId="77777777" w:rsidR="002866CB" w:rsidRPr="00013E41" w:rsidRDefault="002866CB" w:rsidP="002866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13E41">
        <w:rPr>
          <w:rFonts w:ascii="Arial" w:hAnsi="Arial" w:cs="Arial"/>
          <w:color w:val="333333"/>
        </w:rPr>
        <w:t> </w:t>
      </w:r>
    </w:p>
    <w:p w14:paraId="748C13D2" w14:textId="77777777" w:rsidR="002D5781" w:rsidRPr="00013E41" w:rsidRDefault="002D5781">
      <w:pPr>
        <w:rPr>
          <w:rFonts w:ascii="Arial" w:hAnsi="Arial" w:cs="Arial"/>
          <w:sz w:val="24"/>
          <w:szCs w:val="24"/>
        </w:rPr>
      </w:pPr>
    </w:p>
    <w:p w14:paraId="3B2CDC85" w14:textId="77777777" w:rsidR="00E1548E" w:rsidRDefault="00E1548E"/>
    <w:sectPr w:rsidR="00E1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B"/>
    <w:rsid w:val="00013E41"/>
    <w:rsid w:val="0005435D"/>
    <w:rsid w:val="002866CB"/>
    <w:rsid w:val="002D5781"/>
    <w:rsid w:val="00637204"/>
    <w:rsid w:val="009D64F8"/>
    <w:rsid w:val="00E1548E"/>
    <w:rsid w:val="00ED37ED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7F5B"/>
  <w15:chartTrackingRefBased/>
  <w15:docId w15:val="{584FB93A-CC2D-4E0E-826B-0E3C5B9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2866CB"/>
    <w:rPr>
      <w:b/>
      <w:bCs/>
    </w:rPr>
  </w:style>
  <w:style w:type="paragraph" w:styleId="NoSpacing">
    <w:name w:val="No Spacing"/>
    <w:uiPriority w:val="1"/>
    <w:qFormat/>
    <w:rsid w:val="0001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Parry</dc:creator>
  <cp:keywords/>
  <dc:description/>
  <cp:lastModifiedBy>John Parry</cp:lastModifiedBy>
  <cp:revision>7</cp:revision>
  <dcterms:created xsi:type="dcterms:W3CDTF">2024-02-29T19:14:00Z</dcterms:created>
  <dcterms:modified xsi:type="dcterms:W3CDTF">2024-03-02T11:24:00Z</dcterms:modified>
</cp:coreProperties>
</file>